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>
      <w:pPr>
        <w:ind w:firstLine="1084" w:firstLineChars="3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蒲城县小学语文学生综合能力评价标准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一、考核内容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1、课外阅读：部编版教材“快乐读书吧”推荐书目。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468" w:lineRule="atLeast"/>
        <w:ind w:right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2、规范书写的基本要求：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468" w:lineRule="atLeas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能按笔顺规则写字，注意间架结构和字的形体美。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468" w:lineRule="atLeast"/>
        <w:ind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规范、端正、整洁，即不写错字、别字和国家语委未正式公布的简化字；端正，即不歪不斜，不高不矮，不胖不瘦，端庄工整；整洁，即行款整齐，不涂不抹，纸面干净，有整体美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468" w:lineRule="atLeast"/>
        <w:ind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有一定的书写速度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468" w:lineRule="atLeast"/>
        <w:ind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二、评估办法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44"/>
        <w:gridCol w:w="4428"/>
        <w:gridCol w:w="658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测试方式</w:t>
            </w:r>
          </w:p>
        </w:tc>
        <w:tc>
          <w:tcPr>
            <w:tcW w:w="44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评估标准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权重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课外阅读（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书面测试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是否掌握阅读书籍的基本内容；是否弄清人物关系;读后有何感想或收获等。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座谈交流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是否有阅读计划；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是否达到阅读量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规范书写（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查看作业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A档：书面工整整洁，字体规范端庄美观，布局合理。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B档：书面较工整，无涂改，字体较规范端正，布局较合理。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C档：书面不工整，有涂改，字体不端正，布局欠合理。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指定书写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A档：书面工整整洁，字体规范端庄美观，布局合理。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B档：书面较工整，无涂改，字体较规范端正，布局较合理。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2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C档：书面不工整，有涂改，字体不端正，布局欠合理。</w:t>
            </w:r>
          </w:p>
        </w:tc>
        <w:tc>
          <w:tcPr>
            <w:tcW w:w="658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4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50" w:afterAutospacing="0" w:line="468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45874"/>
    <w:rsid w:val="01D41152"/>
    <w:rsid w:val="09F13313"/>
    <w:rsid w:val="17545D67"/>
    <w:rsid w:val="31780CB1"/>
    <w:rsid w:val="31916FF6"/>
    <w:rsid w:val="41F557A8"/>
    <w:rsid w:val="59C929A4"/>
    <w:rsid w:val="6A7364AB"/>
    <w:rsid w:val="76FF1124"/>
    <w:rsid w:val="77B45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2020-10-10T07:36:00Z</dcterms:created>
  <dc:creator>Administrator</dc:creator>
  <cp:lastModifiedBy>有事偷着乐</cp:lastModifiedBy>
  <dcterms:modified xsi:type="dcterms:W3CDTF">2020-10-30T06:37:46Z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